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drawings/drawing1.xml" ContentType="application/vnd.openxmlformats-officedocument.drawingml.chartshapes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B" w:rsidRPr="0069677B" w:rsidRDefault="0069677B" w:rsidP="0069677B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9677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Результаты оценки качества образования </w:t>
      </w:r>
      <w:proofErr w:type="gramStart"/>
      <w:r w:rsidRPr="0069677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обучающихся</w:t>
      </w:r>
      <w:proofErr w:type="gramEnd"/>
      <w:r w:rsidRPr="0069677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за 2022-2023 учебный год</w:t>
      </w:r>
    </w:p>
    <w:p w:rsidR="0069677B" w:rsidRPr="0069677B" w:rsidRDefault="0069677B" w:rsidP="0069677B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77B" w:rsidRPr="0069677B" w:rsidRDefault="0069677B" w:rsidP="0069677B">
      <w:pPr>
        <w:keepNext/>
        <w:keepLines/>
        <w:widowControl w:val="0"/>
        <w:autoSpaceDE w:val="0"/>
        <w:autoSpaceDN w:val="0"/>
        <w:adjustRightInd w:val="0"/>
        <w:spacing w:before="200" w:after="0" w:line="360" w:lineRule="auto"/>
        <w:ind w:right="431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</w:pP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Сравнительные</w:t>
      </w:r>
      <w:r w:rsidRPr="0069677B">
        <w:rPr>
          <w:rFonts w:asciiTheme="majorHAnsi" w:eastAsiaTheme="majorEastAsia" w:hAnsiTheme="majorHAnsi" w:cstheme="majorBidi"/>
          <w:b/>
          <w:bCs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данные</w:t>
      </w:r>
      <w:r w:rsidRPr="0069677B">
        <w:rPr>
          <w:rFonts w:asciiTheme="majorHAnsi" w:eastAsiaTheme="majorEastAsia" w:hAnsiTheme="majorHAnsi" w:cstheme="majorBidi"/>
          <w:b/>
          <w:bCs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усвоения</w:t>
      </w:r>
      <w:r w:rsidRPr="0069677B">
        <w:rPr>
          <w:rFonts w:asciiTheme="majorHAnsi" w:eastAsiaTheme="majorEastAsia" w:hAnsiTheme="majorHAnsi" w:cstheme="majorBidi"/>
          <w:b/>
          <w:bCs/>
          <w:spacing w:val="-6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программы</w:t>
      </w:r>
      <w:r w:rsidRPr="0069677B">
        <w:rPr>
          <w:rFonts w:asciiTheme="majorHAnsi" w:eastAsiaTheme="majorEastAsia" w:hAnsiTheme="majorHAnsi" w:cstheme="majorBidi"/>
          <w:b/>
          <w:bCs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«Детство»</w:t>
      </w: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0" w:line="360" w:lineRule="auto"/>
        <w:ind w:left="305" w:right="4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EB0562" wp14:editId="203A441D">
                <wp:simplePos x="0" y="0"/>
                <wp:positionH relativeFrom="page">
                  <wp:posOffset>4262120</wp:posOffset>
                </wp:positionH>
                <wp:positionV relativeFrom="paragraph">
                  <wp:posOffset>758825</wp:posOffset>
                </wp:positionV>
                <wp:extent cx="246951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6pt,59.75pt" to="530.0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" strokecolor="#d9d9d9" strokeweight=".26467mm">
                <w10:wrap anchorx="page"/>
              </v:line>
            </w:pict>
          </mc:Fallback>
        </mc:AlternateConten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Ранний</w:t>
      </w:r>
      <w:r w:rsidRPr="0069677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</w:t>
      </w:r>
      <w:r w:rsidRPr="0069677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69677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процентах)</w:t>
      </w:r>
      <w:bookmarkStart w:id="0" w:name="_GoBack"/>
      <w:bookmarkEnd w:id="0"/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C2B92F" wp14:editId="0E46EB76">
            <wp:extent cx="5781675" cy="2524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69677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C3C7DC" wp14:editId="5ED73363">
            <wp:extent cx="5781675" cy="2409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677B" w:rsidRPr="0069677B" w:rsidRDefault="0069677B" w:rsidP="0069677B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360" w:lineRule="auto"/>
        <w:ind w:left="305" w:right="4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Дошкольный</w:t>
      </w:r>
      <w:r w:rsidRPr="0069677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</w:t>
      </w:r>
      <w:r w:rsidRPr="0069677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6967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процентах)</w:t>
      </w: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B261F" wp14:editId="2E12641B">
            <wp:extent cx="5781675" cy="24765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967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97286B" wp14:editId="4BF644B9">
            <wp:extent cx="5848350" cy="24765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677B" w:rsidRPr="0069677B" w:rsidRDefault="0069677B" w:rsidP="0069677B">
      <w:pPr>
        <w:keepNext/>
        <w:keepLines/>
        <w:widowControl w:val="0"/>
        <w:autoSpaceDE w:val="0"/>
        <w:autoSpaceDN w:val="0"/>
        <w:adjustRightInd w:val="0"/>
        <w:spacing w:before="200" w:after="0" w:line="360" w:lineRule="auto"/>
        <w:ind w:left="720" w:right="1108"/>
        <w:outlineLvl w:val="1"/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</w:pP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Сравнительные</w:t>
      </w:r>
      <w:r w:rsidRPr="0069677B">
        <w:rPr>
          <w:rFonts w:asciiTheme="majorHAnsi" w:eastAsiaTheme="majorEastAsia" w:hAnsiTheme="majorHAnsi" w:cstheme="majorBidi"/>
          <w:b/>
          <w:bCs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данные</w:t>
      </w:r>
      <w:r w:rsidRPr="0069677B">
        <w:rPr>
          <w:rFonts w:asciiTheme="majorHAnsi" w:eastAsiaTheme="majorEastAsia" w:hAnsiTheme="majorHAnsi" w:cstheme="majorBidi"/>
          <w:b/>
          <w:bCs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усвоения</w:t>
      </w:r>
      <w:r w:rsidRPr="0069677B">
        <w:rPr>
          <w:rFonts w:asciiTheme="majorHAnsi" w:eastAsiaTheme="majorEastAsia" w:hAnsiTheme="majorHAnsi" w:cstheme="majorBidi"/>
          <w:b/>
          <w:bCs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программы</w:t>
      </w:r>
      <w:r w:rsidRPr="0069677B">
        <w:rPr>
          <w:rFonts w:asciiTheme="majorHAnsi" w:eastAsiaTheme="majorEastAsia" w:hAnsiTheme="majorHAnsi" w:cstheme="majorBidi"/>
          <w:b/>
          <w:bCs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«От</w:t>
      </w:r>
      <w:r w:rsidRPr="0069677B">
        <w:rPr>
          <w:rFonts w:asciiTheme="majorHAnsi" w:eastAsiaTheme="majorEastAsia" w:hAnsiTheme="majorHAnsi" w:cstheme="majorBidi"/>
          <w:b/>
          <w:bCs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рождения</w:t>
      </w:r>
      <w:r w:rsidRPr="0069677B">
        <w:rPr>
          <w:rFonts w:asciiTheme="majorHAnsi" w:eastAsiaTheme="majorEastAsia" w:hAnsiTheme="majorHAnsi" w:cstheme="majorBidi"/>
          <w:b/>
          <w:bCs/>
          <w:spacing w:val="-4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до</w:t>
      </w:r>
      <w:r w:rsidRPr="0069677B">
        <w:rPr>
          <w:rFonts w:asciiTheme="majorHAnsi" w:eastAsiaTheme="majorEastAsia" w:hAnsiTheme="majorHAnsi" w:cstheme="majorBidi"/>
          <w:b/>
          <w:bCs/>
          <w:spacing w:val="-4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школы»</w:t>
      </w:r>
      <w:r w:rsidRPr="0069677B">
        <w:rPr>
          <w:rFonts w:asciiTheme="majorHAnsi" w:eastAsiaTheme="majorEastAsia" w:hAnsiTheme="majorHAnsi" w:cstheme="majorBidi"/>
          <w:b/>
          <w:bCs/>
          <w:spacing w:val="-62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Группы компенсирующей направленности для детей с тяжелыми речевыми</w:t>
      </w:r>
      <w:r w:rsidRPr="0069677B"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нарушениями (в</w:t>
      </w:r>
      <w:r w:rsidRPr="0069677B">
        <w:rPr>
          <w:rFonts w:asciiTheme="majorHAnsi" w:eastAsiaTheme="majorEastAsia" w:hAnsiTheme="majorHAnsi" w:cstheme="majorBidi"/>
          <w:b/>
          <w:bCs/>
          <w:spacing w:val="-4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процентах)</w:t>
      </w: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4C766D" wp14:editId="7D680A70">
            <wp:extent cx="5905500" cy="23145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6967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55889" wp14:editId="1A023E30">
            <wp:extent cx="5886450" cy="23145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Сравнительные</w:t>
      </w:r>
      <w:r w:rsidRPr="0069677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</w:t>
      </w:r>
      <w:r w:rsidRPr="0069677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усвоения</w:t>
      </w:r>
      <w:r w:rsidRPr="0069677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0" w:line="360" w:lineRule="auto"/>
        <w:ind w:left="305" w:righ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компенсирующей направленности для детей с легкой степенью</w:t>
      </w:r>
      <w:r w:rsidRPr="0069677B">
        <w:rPr>
          <w:rFonts w:ascii="Times New Roman" w:eastAsia="Times New Roman" w:hAnsi="Times New Roman" w:cs="Times New Roman"/>
          <w:b/>
          <w:spacing w:val="-63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умственной</w:t>
      </w:r>
      <w:r w:rsidRPr="006967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отсталости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6967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процентах)</w:t>
      </w:r>
    </w:p>
    <w:p w:rsidR="0069677B" w:rsidRPr="0069677B" w:rsidRDefault="0069677B" w:rsidP="0069677B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7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D95200" wp14:editId="2D2BD2AC">
            <wp:extent cx="6038850" cy="1981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6967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3DCFF4" wp14:editId="2F5F7159">
            <wp:extent cx="6038850" cy="19335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677B" w:rsidRPr="0069677B" w:rsidRDefault="0069677B" w:rsidP="0069677B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77B" w:rsidRPr="0069677B" w:rsidRDefault="0069677B" w:rsidP="0069677B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Сравнительные</w:t>
      </w:r>
      <w:r w:rsidRPr="0069677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</w:t>
      </w:r>
      <w:r w:rsidRPr="0069677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усвоения</w:t>
      </w:r>
      <w:r w:rsidRPr="0069677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0" w:line="360" w:lineRule="auto"/>
        <w:ind w:left="305" w:righ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компенсирующей направленности для детей с задержкой психического развития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6967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процентах)</w:t>
      </w:r>
    </w:p>
    <w:p w:rsidR="0069677B" w:rsidRPr="0069677B" w:rsidRDefault="0069677B" w:rsidP="0069677B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7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463E5C" wp14:editId="7BD311A8">
            <wp:extent cx="6038850" cy="20193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6967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5949BF" wp14:editId="5B6F1DFE">
            <wp:extent cx="6038850" cy="19145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ind w:left="502" w:right="687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69677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планированием,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требованиями.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Целесообразное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(психолого-педагогической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индивидуализации,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информационно-коммуникативные, технологии </w:t>
      </w:r>
      <w:proofErr w:type="spellStart"/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типа) позволило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69677B" w:rsidRPr="0069677B" w:rsidRDefault="0069677B" w:rsidP="0069677B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77B" w:rsidRPr="0069677B" w:rsidRDefault="0069677B" w:rsidP="0069677B">
      <w:pPr>
        <w:keepNext/>
        <w:keepLines/>
        <w:widowControl w:val="0"/>
        <w:autoSpaceDE w:val="0"/>
        <w:autoSpaceDN w:val="0"/>
        <w:adjustRightInd w:val="0"/>
        <w:spacing w:before="200" w:after="0" w:line="360" w:lineRule="auto"/>
        <w:outlineLvl w:val="1"/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 xml:space="preserve">                                   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Готовность</w:t>
      </w:r>
      <w:r w:rsidRPr="0069677B">
        <w:rPr>
          <w:rFonts w:asciiTheme="majorHAnsi" w:eastAsiaTheme="majorEastAsia" w:hAnsiTheme="majorHAnsi" w:cstheme="majorBidi"/>
          <w:b/>
          <w:bCs/>
          <w:spacing w:val="-2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к</w:t>
      </w:r>
      <w:r w:rsidRPr="0069677B">
        <w:rPr>
          <w:rFonts w:asciiTheme="majorHAnsi" w:eastAsiaTheme="majorEastAsia" w:hAnsiTheme="majorHAnsi" w:cstheme="majorBidi"/>
          <w:b/>
          <w:bCs/>
          <w:spacing w:val="-2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школе</w:t>
      </w:r>
      <w:r w:rsidRPr="0069677B">
        <w:rPr>
          <w:rFonts w:asciiTheme="majorHAnsi" w:eastAsiaTheme="majorEastAsia" w:hAnsiTheme="majorHAnsi" w:cstheme="majorBidi"/>
          <w:b/>
          <w:bCs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выпускников</w:t>
      </w:r>
      <w:r w:rsidRPr="0069677B">
        <w:rPr>
          <w:rFonts w:asciiTheme="majorHAnsi" w:eastAsiaTheme="majorEastAsia" w:hAnsiTheme="majorHAnsi" w:cstheme="majorBidi"/>
          <w:b/>
          <w:bCs/>
          <w:spacing w:val="-3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ДОУ</w:t>
      </w: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ind w:left="305" w:right="7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</w:t>
      </w:r>
      <w:r w:rsidRPr="0069677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Pr="006967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677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6967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направленности)</w:t>
      </w:r>
    </w:p>
    <w:tbl>
      <w:tblPr>
        <w:tblStyle w:val="TableNormal"/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984"/>
        <w:gridCol w:w="1985"/>
        <w:gridCol w:w="1985"/>
      </w:tblGrid>
      <w:tr w:rsidR="0069677B" w:rsidRPr="0069677B" w:rsidTr="00F90A1D">
        <w:trPr>
          <w:trHeight w:val="297"/>
        </w:trPr>
        <w:tc>
          <w:tcPr>
            <w:tcW w:w="1844" w:type="dxa"/>
            <w:vMerge w:val="restart"/>
          </w:tcPr>
          <w:p w:rsidR="0069677B" w:rsidRPr="0069677B" w:rsidRDefault="0069677B" w:rsidP="0069677B">
            <w:pPr>
              <w:spacing w:line="360" w:lineRule="auto"/>
              <w:ind w:left="235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  <w:proofErr w:type="spellEnd"/>
          </w:p>
          <w:p w:rsidR="0069677B" w:rsidRPr="0069677B" w:rsidRDefault="0069677B" w:rsidP="0069677B">
            <w:pPr>
              <w:spacing w:line="360" w:lineRule="auto"/>
              <w:ind w:left="233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  <w:vMerge w:val="restart"/>
          </w:tcPr>
          <w:p w:rsidR="0069677B" w:rsidRPr="0069677B" w:rsidRDefault="0069677B" w:rsidP="0069677B">
            <w:pPr>
              <w:spacing w:line="360" w:lineRule="auto"/>
              <w:ind w:left="145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69677B" w:rsidRPr="0069677B" w:rsidRDefault="0069677B" w:rsidP="0069677B">
            <w:pPr>
              <w:spacing w:line="360" w:lineRule="auto"/>
              <w:ind w:left="145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5954" w:type="dxa"/>
            <w:gridSpan w:val="3"/>
          </w:tcPr>
          <w:p w:rsidR="0069677B" w:rsidRPr="0069677B" w:rsidRDefault="0069677B" w:rsidP="0069677B">
            <w:pPr>
              <w:spacing w:line="360" w:lineRule="auto"/>
              <w:ind w:left="1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6967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  <w:proofErr w:type="spellEnd"/>
            <w:r w:rsidRPr="006967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</w:tr>
      <w:tr w:rsidR="0069677B" w:rsidRPr="0069677B" w:rsidTr="00F90A1D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69677B" w:rsidRPr="0069677B" w:rsidRDefault="0069677B" w:rsidP="0069677B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9677B" w:rsidRPr="0069677B" w:rsidRDefault="0069677B" w:rsidP="0069677B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400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right="4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left="466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</w:tr>
      <w:tr w:rsidR="0069677B" w:rsidRPr="0069677B" w:rsidTr="00F90A1D">
        <w:trPr>
          <w:trHeight w:val="299"/>
        </w:trPr>
        <w:tc>
          <w:tcPr>
            <w:tcW w:w="1844" w:type="dxa"/>
          </w:tcPr>
          <w:p w:rsidR="0069677B" w:rsidRPr="0069677B" w:rsidRDefault="0069677B" w:rsidP="0069677B">
            <w:pPr>
              <w:spacing w:line="360" w:lineRule="auto"/>
              <w:ind w:left="235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7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401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6967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right="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left="466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9677B" w:rsidRPr="0069677B" w:rsidTr="00F90A1D">
        <w:trPr>
          <w:trHeight w:val="299"/>
        </w:trPr>
        <w:tc>
          <w:tcPr>
            <w:tcW w:w="1844" w:type="dxa"/>
          </w:tcPr>
          <w:p w:rsidR="0069677B" w:rsidRPr="0069677B" w:rsidRDefault="0069677B" w:rsidP="0069677B">
            <w:pPr>
              <w:spacing w:line="360" w:lineRule="auto"/>
              <w:ind w:left="235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7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401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6967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right="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left="466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69677B" w:rsidRPr="0069677B" w:rsidTr="00F90A1D">
        <w:trPr>
          <w:trHeight w:val="297"/>
        </w:trPr>
        <w:tc>
          <w:tcPr>
            <w:tcW w:w="1844" w:type="dxa"/>
          </w:tcPr>
          <w:p w:rsidR="0069677B" w:rsidRPr="0069677B" w:rsidRDefault="0069677B" w:rsidP="0069677B">
            <w:pPr>
              <w:spacing w:line="360" w:lineRule="auto"/>
              <w:ind w:left="235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7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401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6967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right="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left="466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69677B" w:rsidRPr="0069677B" w:rsidTr="00F90A1D">
        <w:trPr>
          <w:trHeight w:val="299"/>
        </w:trPr>
        <w:tc>
          <w:tcPr>
            <w:tcW w:w="1844" w:type="dxa"/>
          </w:tcPr>
          <w:p w:rsidR="0069677B" w:rsidRPr="0069677B" w:rsidRDefault="0069677B" w:rsidP="0069677B">
            <w:pPr>
              <w:spacing w:line="360" w:lineRule="auto"/>
              <w:ind w:left="235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7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401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967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right="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left="466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69677B" w:rsidRPr="0069677B" w:rsidTr="00F90A1D">
        <w:trPr>
          <w:trHeight w:val="300"/>
        </w:trPr>
        <w:tc>
          <w:tcPr>
            <w:tcW w:w="1844" w:type="dxa"/>
          </w:tcPr>
          <w:p w:rsidR="0069677B" w:rsidRPr="0069677B" w:rsidRDefault="0069677B" w:rsidP="0069677B">
            <w:pPr>
              <w:spacing w:line="360" w:lineRule="auto"/>
              <w:ind w:left="235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7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401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967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right="4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left="466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69677B" w:rsidRPr="0069677B" w:rsidTr="00F90A1D">
        <w:trPr>
          <w:trHeight w:val="299"/>
        </w:trPr>
        <w:tc>
          <w:tcPr>
            <w:tcW w:w="1844" w:type="dxa"/>
          </w:tcPr>
          <w:p w:rsidR="0069677B" w:rsidRPr="0069677B" w:rsidRDefault="0069677B" w:rsidP="0069677B">
            <w:pPr>
              <w:spacing w:line="360" w:lineRule="auto"/>
              <w:ind w:left="235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7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401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21-30%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right="5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43-62%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left="466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6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69677B" w:rsidRPr="0069677B" w:rsidTr="00F90A1D">
        <w:trPr>
          <w:trHeight w:val="299"/>
        </w:trPr>
        <w:tc>
          <w:tcPr>
            <w:tcW w:w="1844" w:type="dxa"/>
          </w:tcPr>
          <w:p w:rsidR="0069677B" w:rsidRPr="0069677B" w:rsidRDefault="0069677B" w:rsidP="0069677B">
            <w:pPr>
              <w:spacing w:line="360" w:lineRule="auto"/>
              <w:ind w:left="235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7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401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58-69%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right="5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22-26%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left="466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4-5%</w:t>
            </w:r>
          </w:p>
        </w:tc>
      </w:tr>
      <w:tr w:rsidR="0069677B" w:rsidRPr="0069677B" w:rsidTr="00F90A1D">
        <w:trPr>
          <w:trHeight w:val="299"/>
        </w:trPr>
        <w:tc>
          <w:tcPr>
            <w:tcW w:w="1844" w:type="dxa"/>
          </w:tcPr>
          <w:p w:rsidR="0069677B" w:rsidRPr="0069677B" w:rsidRDefault="0069677B" w:rsidP="0069677B">
            <w:pPr>
              <w:spacing w:line="360" w:lineRule="auto"/>
              <w:ind w:left="235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7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69677B" w:rsidRPr="0069677B" w:rsidRDefault="0069677B" w:rsidP="0069677B">
            <w:pPr>
              <w:spacing w:line="360" w:lineRule="auto"/>
              <w:ind w:left="401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36 – 59%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21 – 34%</w:t>
            </w:r>
          </w:p>
        </w:tc>
        <w:tc>
          <w:tcPr>
            <w:tcW w:w="1985" w:type="dxa"/>
          </w:tcPr>
          <w:p w:rsidR="0069677B" w:rsidRPr="0069677B" w:rsidRDefault="0069677B" w:rsidP="0069677B">
            <w:pPr>
              <w:spacing w:line="360" w:lineRule="auto"/>
              <w:ind w:left="466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7B">
              <w:rPr>
                <w:rFonts w:ascii="Times New Roman" w:eastAsia="Times New Roman" w:hAnsi="Times New Roman" w:cs="Times New Roman"/>
                <w:sz w:val="24"/>
                <w:szCs w:val="24"/>
              </w:rPr>
              <w:t>4 – 7 %</w:t>
            </w:r>
          </w:p>
        </w:tc>
      </w:tr>
    </w:tbl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0" w:line="360" w:lineRule="auto"/>
        <w:ind w:left="305" w:right="9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77B" w:rsidRDefault="0069677B" w:rsidP="0069677B">
      <w:pPr>
        <w:widowControl w:val="0"/>
        <w:autoSpaceDE w:val="0"/>
        <w:autoSpaceDN w:val="0"/>
        <w:adjustRightInd w:val="0"/>
        <w:spacing w:after="0" w:line="360" w:lineRule="auto"/>
        <w:ind w:left="305" w:right="9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77B" w:rsidRDefault="0069677B" w:rsidP="0069677B">
      <w:pPr>
        <w:widowControl w:val="0"/>
        <w:autoSpaceDE w:val="0"/>
        <w:autoSpaceDN w:val="0"/>
        <w:adjustRightInd w:val="0"/>
        <w:spacing w:after="0" w:line="360" w:lineRule="auto"/>
        <w:ind w:left="305" w:right="9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0" w:line="360" w:lineRule="auto"/>
        <w:ind w:left="305" w:right="9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Количество</w:t>
      </w:r>
      <w:r w:rsidRPr="0069677B"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выпускников</w:t>
      </w: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D768B8" wp14:editId="67D93CC6">
            <wp:extent cx="5905500" cy="216217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9677B" w:rsidRPr="0069677B" w:rsidRDefault="0069677B" w:rsidP="0069677B">
      <w:pPr>
        <w:keepNext/>
        <w:keepLines/>
        <w:widowControl w:val="0"/>
        <w:autoSpaceDE w:val="0"/>
        <w:autoSpaceDN w:val="0"/>
        <w:adjustRightInd w:val="0"/>
        <w:spacing w:before="200" w:after="0" w:line="360" w:lineRule="auto"/>
        <w:ind w:right="77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</w:pP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Уровень</w:t>
      </w:r>
      <w:r w:rsidRPr="0069677B">
        <w:rPr>
          <w:rFonts w:asciiTheme="majorHAnsi" w:eastAsiaTheme="majorEastAsia" w:hAnsiTheme="majorHAnsi" w:cstheme="majorBidi"/>
          <w:b/>
          <w:bCs/>
          <w:spacing w:val="-3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готовности</w:t>
      </w:r>
      <w:r w:rsidRPr="0069677B">
        <w:rPr>
          <w:rFonts w:asciiTheme="majorHAnsi" w:eastAsiaTheme="majorEastAsia" w:hAnsiTheme="majorHAnsi" w:cstheme="majorBidi"/>
          <w:b/>
          <w:bCs/>
          <w:spacing w:val="-3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к</w:t>
      </w:r>
      <w:r w:rsidRPr="0069677B">
        <w:rPr>
          <w:rFonts w:asciiTheme="majorHAnsi" w:eastAsiaTheme="majorEastAsia" w:hAnsiTheme="majorHAnsi" w:cstheme="majorBidi"/>
          <w:b/>
          <w:bCs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школьному</w:t>
      </w:r>
      <w:r w:rsidRPr="0069677B">
        <w:rPr>
          <w:rFonts w:asciiTheme="majorHAnsi" w:eastAsiaTheme="majorEastAsia" w:hAnsiTheme="majorHAnsi" w:cstheme="majorBidi"/>
          <w:b/>
          <w:bCs/>
          <w:spacing w:val="-3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обучению</w:t>
      </w:r>
      <w:r w:rsidRPr="0069677B">
        <w:rPr>
          <w:rFonts w:asciiTheme="majorHAnsi" w:eastAsiaTheme="majorEastAsia" w:hAnsiTheme="majorHAnsi" w:cstheme="majorBidi"/>
          <w:b/>
          <w:bCs/>
          <w:spacing w:val="-4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выпускников</w:t>
      </w:r>
      <w:r w:rsidRPr="0069677B">
        <w:rPr>
          <w:rFonts w:asciiTheme="majorHAnsi" w:eastAsiaTheme="majorEastAsia" w:hAnsiTheme="majorHAnsi" w:cstheme="majorBidi"/>
          <w:b/>
          <w:bCs/>
          <w:spacing w:val="-5"/>
          <w:sz w:val="24"/>
          <w:szCs w:val="24"/>
          <w:lang w:eastAsia="ru-RU"/>
        </w:rPr>
        <w:t xml:space="preserve"> </w:t>
      </w:r>
      <w:r w:rsidRPr="0069677B"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  <w:t>ДОУ</w:t>
      </w: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02D0EC" wp14:editId="6E15966B">
            <wp:extent cx="5800725" cy="306705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ind w:left="218" w:right="68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выпускник.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выпускников,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трех групп № 10</w:t>
      </w:r>
      <w:r w:rsidRPr="0069677B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общеразвивающей направленности и четырех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№ 11, № 11а, № 12, № 12а компенсирующей направленности для детей с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для детей с легкой степенью умственной отсталости.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по </w:t>
      </w:r>
      <w:proofErr w:type="gramStart"/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экспресс-диагностике</w:t>
      </w:r>
      <w:proofErr w:type="gramEnd"/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«Готовности к школе», авторы </w:t>
      </w:r>
      <w:proofErr w:type="spellStart"/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Вархотова</w:t>
      </w:r>
      <w:proofErr w:type="spellEnd"/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Е.К.,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Дятко</w:t>
      </w:r>
      <w:proofErr w:type="spellEnd"/>
      <w:r w:rsidRPr="0069677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Н.В.,</w:t>
      </w:r>
      <w:r w:rsidRPr="0069677B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Сазонова</w:t>
      </w:r>
      <w:r w:rsidRPr="0069677B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69677B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9677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69677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69677B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 w:rsidRPr="0069677B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677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речевыми нарушениями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использовались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зрительной</w:t>
      </w:r>
      <w:r w:rsidRPr="006967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  <w:r w:rsidRPr="006967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«10</w:t>
      </w:r>
      <w:r w:rsidRPr="006967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слов»</w:t>
      </w:r>
      <w:r w:rsidRPr="0069677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67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«10</w:t>
      </w:r>
      <w:r w:rsidRPr="006967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предметов».</w:t>
      </w:r>
    </w:p>
    <w:p w:rsidR="0069677B" w:rsidRPr="0069677B" w:rsidRDefault="0069677B" w:rsidP="0069677B">
      <w:pPr>
        <w:widowControl w:val="0"/>
        <w:autoSpaceDE w:val="0"/>
        <w:autoSpaceDN w:val="0"/>
        <w:adjustRightInd w:val="0"/>
        <w:spacing w:after="120" w:line="360" w:lineRule="auto"/>
        <w:ind w:left="218" w:right="68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диагностики преобладающий уровень готовности детей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МДОУ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обучению к школе – средний. У всех детей наблюдается положительная динамика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подготовительных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приложили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готовности. Низкий уровень готовности к обучению в школе, имеют 4 ребенка, это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посещающие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Pr="00696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можно сделать вывод: наблюдается качественная подготовка детей к школьному </w:t>
      </w:r>
      <w:r w:rsidRPr="0069677B"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  <w:t xml:space="preserve"> </w:t>
      </w:r>
      <w:r w:rsidRPr="0069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обучению.</w:t>
      </w:r>
    </w:p>
    <w:p w:rsidR="00632E61" w:rsidRDefault="00632E61"/>
    <w:sectPr w:rsidR="00632E61" w:rsidSect="006967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5F1C"/>
    <w:multiLevelType w:val="multilevel"/>
    <w:tmpl w:val="D15EB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D2D6F71"/>
    <w:multiLevelType w:val="multilevel"/>
    <w:tmpl w:val="271826C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D9"/>
    <w:rsid w:val="00632E61"/>
    <w:rsid w:val="0069677B"/>
    <w:rsid w:val="00D5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9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9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Начало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46</c:v>
                </c:pt>
                <c:pt idx="1">
                  <c:v>65</c:v>
                </c:pt>
                <c:pt idx="2">
                  <c:v>0</c:v>
                </c:pt>
                <c:pt idx="3">
                  <c:v>86</c:v>
                </c:pt>
                <c:pt idx="4">
                  <c:v>35</c:v>
                </c:pt>
                <c:pt idx="5">
                  <c:v>38</c:v>
                </c:pt>
                <c:pt idx="6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52</c:v>
                </c:pt>
                <c:pt idx="1">
                  <c:v>31</c:v>
                </c:pt>
                <c:pt idx="2">
                  <c:v>0</c:v>
                </c:pt>
                <c:pt idx="3">
                  <c:v>10</c:v>
                </c:pt>
                <c:pt idx="4">
                  <c:v>63</c:v>
                </c:pt>
                <c:pt idx="5">
                  <c:v>59</c:v>
                </c:pt>
                <c:pt idx="6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5609856"/>
        <c:axId val="255615744"/>
      </c:barChart>
      <c:catAx>
        <c:axId val="25560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55615744"/>
        <c:crosses val="autoZero"/>
        <c:auto val="1"/>
        <c:lblAlgn val="ctr"/>
        <c:lblOffset val="100"/>
        <c:noMultiLvlLbl val="0"/>
      </c:catAx>
      <c:valAx>
        <c:axId val="25561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609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Конец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14</c:v>
                </c:pt>
                <c:pt idx="2">
                  <c:v>14</c:v>
                </c:pt>
                <c:pt idx="3">
                  <c:v>0</c:v>
                </c:pt>
                <c:pt idx="4">
                  <c:v>100</c:v>
                </c:pt>
                <c:pt idx="5">
                  <c:v>40</c:v>
                </c:pt>
                <c:pt idx="6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80</c:v>
                </c:pt>
                <c:pt idx="1">
                  <c:v>86</c:v>
                </c:pt>
                <c:pt idx="2">
                  <c:v>86</c:v>
                </c:pt>
                <c:pt idx="3">
                  <c:v>100</c:v>
                </c:pt>
                <c:pt idx="4">
                  <c:v>0</c:v>
                </c:pt>
                <c:pt idx="5">
                  <c:v>40</c:v>
                </c:pt>
                <c:pt idx="6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20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3372544"/>
        <c:axId val="303403008"/>
      </c:barChart>
      <c:catAx>
        <c:axId val="303372544"/>
        <c:scaling>
          <c:orientation val="minMax"/>
        </c:scaling>
        <c:delete val="0"/>
        <c:axPos val="b"/>
        <c:majorTickMark val="out"/>
        <c:minorTickMark val="none"/>
        <c:tickLblPos val="nextTo"/>
        <c:crossAx val="303403008"/>
        <c:crosses val="autoZero"/>
        <c:auto val="1"/>
        <c:lblAlgn val="ctr"/>
        <c:lblOffset val="100"/>
        <c:noMultiLvlLbl val="0"/>
      </c:catAx>
      <c:valAx>
        <c:axId val="30340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3372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62</c:v>
                </c:pt>
                <c:pt idx="1">
                  <c:v>64</c:v>
                </c:pt>
                <c:pt idx="2">
                  <c:v>70</c:v>
                </c:pt>
                <c:pt idx="3">
                  <c:v>49</c:v>
                </c:pt>
                <c:pt idx="4">
                  <c:v>67</c:v>
                </c:pt>
                <c:pt idx="5">
                  <c:v>70</c:v>
                </c:pt>
                <c:pt idx="6">
                  <c:v>84</c:v>
                </c:pt>
                <c:pt idx="7">
                  <c:v>61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03469696"/>
        <c:axId val="303471232"/>
      </c:lineChart>
      <c:catAx>
        <c:axId val="30346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3471232"/>
        <c:crosses val="autoZero"/>
        <c:auto val="1"/>
        <c:lblAlgn val="ctr"/>
        <c:lblOffset val="100"/>
        <c:noMultiLvlLbl val="0"/>
      </c:catAx>
      <c:valAx>
        <c:axId val="30347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34696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</c:v>
                </c:pt>
                <c:pt idx="1">
                  <c:v>44</c:v>
                </c:pt>
                <c:pt idx="2">
                  <c:v>26</c:v>
                </c:pt>
                <c:pt idx="3">
                  <c:v>41</c:v>
                </c:pt>
                <c:pt idx="4">
                  <c:v>69</c:v>
                </c:pt>
                <c:pt idx="5">
                  <c:v>62</c:v>
                </c:pt>
                <c:pt idx="6">
                  <c:v>26</c:v>
                </c:pt>
                <c:pt idx="7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5</c:v>
                </c:pt>
                <c:pt idx="7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56</c:v>
                </c:pt>
                <c:pt idx="1">
                  <c:v>53</c:v>
                </c:pt>
                <c:pt idx="2">
                  <c:v>67</c:v>
                </c:pt>
                <c:pt idx="3">
                  <c:v>45</c:v>
                </c:pt>
                <c:pt idx="4">
                  <c:v>25</c:v>
                </c:pt>
                <c:pt idx="5">
                  <c:v>30</c:v>
                </c:pt>
                <c:pt idx="6">
                  <c:v>69</c:v>
                </c:pt>
                <c:pt idx="7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3610880"/>
        <c:axId val="303637248"/>
        <c:axId val="0"/>
      </c:bar3DChart>
      <c:catAx>
        <c:axId val="30361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3637248"/>
        <c:crosses val="autoZero"/>
        <c:auto val="1"/>
        <c:lblAlgn val="ctr"/>
        <c:lblOffset val="100"/>
        <c:noMultiLvlLbl val="0"/>
      </c:catAx>
      <c:valAx>
        <c:axId val="303637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800"/>
                  <a:t>проценты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3610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Конец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69</c:v>
                </c:pt>
                <c:pt idx="1">
                  <c:v>73</c:v>
                </c:pt>
                <c:pt idx="2">
                  <c:v>0</c:v>
                </c:pt>
                <c:pt idx="3">
                  <c:v>54</c:v>
                </c:pt>
                <c:pt idx="4">
                  <c:v>65</c:v>
                </c:pt>
                <c:pt idx="5">
                  <c:v>66</c:v>
                </c:pt>
                <c:pt idx="6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29</c:v>
                </c:pt>
                <c:pt idx="5">
                  <c:v>26</c:v>
                </c:pt>
                <c:pt idx="6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21</c:v>
                </c:pt>
                <c:pt idx="1">
                  <c:v>27</c:v>
                </c:pt>
                <c:pt idx="2">
                  <c:v>0</c:v>
                </c:pt>
                <c:pt idx="3">
                  <c:v>39</c:v>
                </c:pt>
                <c:pt idx="4">
                  <c:v>6</c:v>
                </c:pt>
                <c:pt idx="5">
                  <c:v>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5647744"/>
        <c:axId val="255649280"/>
      </c:barChart>
      <c:catAx>
        <c:axId val="255647744"/>
        <c:scaling>
          <c:orientation val="minMax"/>
        </c:scaling>
        <c:delete val="0"/>
        <c:axPos val="b"/>
        <c:majorTickMark val="out"/>
        <c:minorTickMark val="none"/>
        <c:tickLblPos val="nextTo"/>
        <c:crossAx val="255649280"/>
        <c:crosses val="autoZero"/>
        <c:auto val="1"/>
        <c:lblAlgn val="ctr"/>
        <c:lblOffset val="100"/>
        <c:noMultiLvlLbl val="0"/>
      </c:catAx>
      <c:valAx>
        <c:axId val="25564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6477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Начало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59</c:v>
                </c:pt>
                <c:pt idx="1">
                  <c:v>75</c:v>
                </c:pt>
                <c:pt idx="2">
                  <c:v>71</c:v>
                </c:pt>
                <c:pt idx="3">
                  <c:v>72</c:v>
                </c:pt>
                <c:pt idx="4">
                  <c:v>54</c:v>
                </c:pt>
                <c:pt idx="5">
                  <c:v>58</c:v>
                </c:pt>
                <c:pt idx="6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30</c:v>
                </c:pt>
                <c:pt idx="1">
                  <c:v>21</c:v>
                </c:pt>
                <c:pt idx="2">
                  <c:v>26</c:v>
                </c:pt>
                <c:pt idx="3">
                  <c:v>20</c:v>
                </c:pt>
                <c:pt idx="4">
                  <c:v>11</c:v>
                </c:pt>
                <c:pt idx="5">
                  <c:v>30</c:v>
                </c:pt>
                <c:pt idx="6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11</c:v>
                </c:pt>
                <c:pt idx="1">
                  <c:v>4</c:v>
                </c:pt>
                <c:pt idx="2">
                  <c:v>3</c:v>
                </c:pt>
                <c:pt idx="3">
                  <c:v>8</c:v>
                </c:pt>
                <c:pt idx="4">
                  <c:v>39</c:v>
                </c:pt>
                <c:pt idx="5">
                  <c:v>12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5820544"/>
        <c:axId val="255822080"/>
      </c:barChart>
      <c:catAx>
        <c:axId val="25582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55822080"/>
        <c:crosses val="autoZero"/>
        <c:auto val="1"/>
        <c:lblAlgn val="ctr"/>
        <c:lblOffset val="100"/>
        <c:noMultiLvlLbl val="0"/>
      </c:catAx>
      <c:valAx>
        <c:axId val="25582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820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Конец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</c:v>
                </c:pt>
                <c:pt idx="1">
                  <c:v>68</c:v>
                </c:pt>
                <c:pt idx="2">
                  <c:v>57</c:v>
                </c:pt>
                <c:pt idx="3">
                  <c:v>66</c:v>
                </c:pt>
                <c:pt idx="4">
                  <c:v>60</c:v>
                </c:pt>
                <c:pt idx="5">
                  <c:v>55</c:v>
                </c:pt>
                <c:pt idx="6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33</c:v>
                </c:pt>
                <c:pt idx="1">
                  <c:v>30</c:v>
                </c:pt>
                <c:pt idx="2">
                  <c:v>41</c:v>
                </c:pt>
                <c:pt idx="3">
                  <c:v>32</c:v>
                </c:pt>
                <c:pt idx="4">
                  <c:v>23</c:v>
                </c:pt>
                <c:pt idx="5">
                  <c:v>44</c:v>
                </c:pt>
                <c:pt idx="6">
                  <c:v>17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5948288"/>
        <c:axId val="255949824"/>
      </c:barChart>
      <c:catAx>
        <c:axId val="255948288"/>
        <c:scaling>
          <c:orientation val="minMax"/>
        </c:scaling>
        <c:delete val="0"/>
        <c:axPos val="b"/>
        <c:majorTickMark val="out"/>
        <c:minorTickMark val="none"/>
        <c:tickLblPos val="nextTo"/>
        <c:crossAx val="255949824"/>
        <c:crosses val="autoZero"/>
        <c:auto val="1"/>
        <c:lblAlgn val="ctr"/>
        <c:lblOffset val="100"/>
        <c:noMultiLvlLbl val="0"/>
      </c:catAx>
      <c:valAx>
        <c:axId val="25594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9482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Начало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56</c:v>
                </c:pt>
                <c:pt idx="1">
                  <c:v>53</c:v>
                </c:pt>
                <c:pt idx="2">
                  <c:v>62</c:v>
                </c:pt>
                <c:pt idx="3">
                  <c:v>73</c:v>
                </c:pt>
                <c:pt idx="4">
                  <c:v>35</c:v>
                </c:pt>
                <c:pt idx="5">
                  <c:v>36</c:v>
                </c:pt>
                <c:pt idx="6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44</c:v>
                </c:pt>
                <c:pt idx="1">
                  <c:v>47</c:v>
                </c:pt>
                <c:pt idx="2">
                  <c:v>38</c:v>
                </c:pt>
                <c:pt idx="3">
                  <c:v>27</c:v>
                </c:pt>
                <c:pt idx="4">
                  <c:v>65</c:v>
                </c:pt>
                <c:pt idx="5">
                  <c:v>64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5572224"/>
        <c:axId val="255799296"/>
      </c:barChart>
      <c:catAx>
        <c:axId val="255572224"/>
        <c:scaling>
          <c:orientation val="minMax"/>
        </c:scaling>
        <c:delete val="0"/>
        <c:axPos val="b"/>
        <c:majorTickMark val="out"/>
        <c:minorTickMark val="none"/>
        <c:tickLblPos val="nextTo"/>
        <c:crossAx val="255799296"/>
        <c:crosses val="autoZero"/>
        <c:auto val="1"/>
        <c:lblAlgn val="ctr"/>
        <c:lblOffset val="100"/>
        <c:noMultiLvlLbl val="0"/>
      </c:catAx>
      <c:valAx>
        <c:axId val="255799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572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Конец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65</c:v>
                </c:pt>
                <c:pt idx="1">
                  <c:v>79</c:v>
                </c:pt>
                <c:pt idx="2">
                  <c:v>75</c:v>
                </c:pt>
                <c:pt idx="3">
                  <c:v>75</c:v>
                </c:pt>
                <c:pt idx="4">
                  <c:v>58</c:v>
                </c:pt>
                <c:pt idx="5">
                  <c:v>57</c:v>
                </c:pt>
                <c:pt idx="6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17</c:v>
                </c:pt>
                <c:pt idx="2">
                  <c:v>25</c:v>
                </c:pt>
                <c:pt idx="3">
                  <c:v>14.5</c:v>
                </c:pt>
                <c:pt idx="4">
                  <c:v>30</c:v>
                </c:pt>
                <c:pt idx="5">
                  <c:v>25</c:v>
                </c:pt>
                <c:pt idx="6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18</c:v>
                </c:pt>
                <c:pt idx="1">
                  <c:v>4</c:v>
                </c:pt>
                <c:pt idx="2">
                  <c:v>0</c:v>
                </c:pt>
                <c:pt idx="3">
                  <c:v>12.5</c:v>
                </c:pt>
                <c:pt idx="4">
                  <c:v>12</c:v>
                </c:pt>
                <c:pt idx="5">
                  <c:v>18</c:v>
                </c:pt>
                <c:pt idx="6">
                  <c:v>14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95799808"/>
        <c:axId val="295809792"/>
      </c:barChart>
      <c:catAx>
        <c:axId val="29579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95809792"/>
        <c:crosses val="autoZero"/>
        <c:auto val="1"/>
        <c:lblAlgn val="ctr"/>
        <c:lblOffset val="100"/>
        <c:noMultiLvlLbl val="0"/>
      </c:catAx>
      <c:valAx>
        <c:axId val="29580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57998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Начало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91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80</c:v>
                </c:pt>
                <c:pt idx="6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1465600"/>
        <c:axId val="301467136"/>
      </c:barChart>
      <c:catAx>
        <c:axId val="301465600"/>
        <c:scaling>
          <c:orientation val="minMax"/>
        </c:scaling>
        <c:delete val="0"/>
        <c:axPos val="b"/>
        <c:majorTickMark val="out"/>
        <c:minorTickMark val="none"/>
        <c:tickLblPos val="nextTo"/>
        <c:crossAx val="301467136"/>
        <c:crosses val="autoZero"/>
        <c:auto val="1"/>
        <c:lblAlgn val="ctr"/>
        <c:lblOffset val="100"/>
        <c:noMultiLvlLbl val="0"/>
      </c:catAx>
      <c:valAx>
        <c:axId val="30146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465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Конец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14</c:v>
                </c:pt>
                <c:pt idx="2">
                  <c:v>14</c:v>
                </c:pt>
                <c:pt idx="3">
                  <c:v>0</c:v>
                </c:pt>
                <c:pt idx="4">
                  <c:v>100</c:v>
                </c:pt>
                <c:pt idx="5">
                  <c:v>40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80</c:v>
                </c:pt>
                <c:pt idx="1">
                  <c:v>86</c:v>
                </c:pt>
                <c:pt idx="2">
                  <c:v>86</c:v>
                </c:pt>
                <c:pt idx="3">
                  <c:v>100</c:v>
                </c:pt>
                <c:pt idx="4">
                  <c:v>0</c:v>
                </c:pt>
                <c:pt idx="5">
                  <c:v>40</c:v>
                </c:pt>
                <c:pt idx="6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20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95777024"/>
        <c:axId val="295778560"/>
      </c:barChart>
      <c:catAx>
        <c:axId val="295777024"/>
        <c:scaling>
          <c:orientation val="minMax"/>
        </c:scaling>
        <c:delete val="0"/>
        <c:axPos val="b"/>
        <c:majorTickMark val="out"/>
        <c:minorTickMark val="none"/>
        <c:tickLblPos val="nextTo"/>
        <c:crossAx val="295778560"/>
        <c:crosses val="autoZero"/>
        <c:auto val="1"/>
        <c:lblAlgn val="ctr"/>
        <c:lblOffset val="100"/>
        <c:noMultiLvlLbl val="0"/>
      </c:catAx>
      <c:valAx>
        <c:axId val="29577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5777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Начало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20</c:v>
                </c:pt>
                <c:pt idx="6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91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80</c:v>
                </c:pt>
                <c:pt idx="6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3326720"/>
        <c:axId val="303328256"/>
      </c:barChart>
      <c:catAx>
        <c:axId val="30332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303328256"/>
        <c:crosses val="autoZero"/>
        <c:auto val="1"/>
        <c:lblAlgn val="ctr"/>
        <c:lblOffset val="100"/>
        <c:noMultiLvlLbl val="0"/>
      </c:catAx>
      <c:valAx>
        <c:axId val="30332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33267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0.08116</cdr:x>
      <cdr:y>0.17888</cdr:y>
    </cdr:from>
    <cdr:to>
      <cdr:x>0.12029</cdr:x>
      <cdr:y>0.23354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45273" y="572493"/>
          <a:ext cx="214685" cy="1749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0.08607</cdr:x>
      <cdr:y>0.20469</cdr:y>
    </cdr:from>
    <cdr:to>
      <cdr:x>0.15419</cdr:x>
      <cdr:y>0.30159</cdr:y>
    </cdr:to>
    <cdr:sp macro="" textlink="">
      <cdr:nvSpPr>
        <cdr:cNvPr id="5" name="Поле 1"/>
        <cdr:cNvSpPr txBox="1"/>
      </cdr:nvSpPr>
      <cdr:spPr>
        <a:xfrm xmlns:a="http://schemas.openxmlformats.org/drawingml/2006/main">
          <a:off x="472219" y="655099"/>
          <a:ext cx="373712" cy="310101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0.08607</cdr:x>
      <cdr:y>0.20469</cdr:y>
    </cdr:from>
    <cdr:to>
      <cdr:x>0.15419</cdr:x>
      <cdr:y>0.30159</cdr:y>
    </cdr:to>
    <cdr:sp macro="" textlink="">
      <cdr:nvSpPr>
        <cdr:cNvPr id="6" name="Поле 1"/>
        <cdr:cNvSpPr txBox="1"/>
      </cdr:nvSpPr>
      <cdr:spPr>
        <a:xfrm xmlns:a="http://schemas.openxmlformats.org/drawingml/2006/main">
          <a:off x="472219" y="655099"/>
          <a:ext cx="373712" cy="310101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0.13736</cdr:x>
      <cdr:y>0.6305</cdr:y>
    </cdr:from>
    <cdr:to>
      <cdr:x>0.20548</cdr:x>
      <cdr:y>0.7274</cdr:y>
    </cdr:to>
    <cdr:sp macro="" textlink="">
      <cdr:nvSpPr>
        <cdr:cNvPr id="8" name="Поле 1"/>
        <cdr:cNvSpPr txBox="1"/>
      </cdr:nvSpPr>
      <cdr:spPr>
        <a:xfrm xmlns:a="http://schemas.openxmlformats.org/drawingml/2006/main">
          <a:off x="753607" y="2017864"/>
          <a:ext cx="373712" cy="310101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0.24863</cdr:x>
      <cdr:y>0.48088</cdr:y>
    </cdr:from>
    <cdr:to>
      <cdr:x>0.31675</cdr:x>
      <cdr:y>0.57778</cdr:y>
    </cdr:to>
    <cdr:sp macro="" textlink="">
      <cdr:nvSpPr>
        <cdr:cNvPr id="10" name="Поле 1"/>
        <cdr:cNvSpPr txBox="1"/>
      </cdr:nvSpPr>
      <cdr:spPr>
        <a:xfrm xmlns:a="http://schemas.openxmlformats.org/drawingml/2006/main">
          <a:off x="1364091" y="1539018"/>
          <a:ext cx="373712" cy="310101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2023-07-03T12:09:00Z</dcterms:created>
  <dcterms:modified xsi:type="dcterms:W3CDTF">2023-07-03T12:12:00Z</dcterms:modified>
</cp:coreProperties>
</file>